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ИЗВЕШТАЈ  О ОСТВАРЕНИМ ПРИХОДИМА И РАСХОДИМА</w:t>
      </w:r>
    </w:p>
    <w:p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ГАЛЕРИЈЕ „ЧЕДОМИР КРСТИЋ“У 20</w:t>
      </w:r>
      <w:r>
        <w:rPr>
          <w:b/>
          <w:sz w:val="24"/>
          <w:szCs w:val="24"/>
        </w:rPr>
        <w:t>2</w:t>
      </w:r>
      <w:r>
        <w:rPr>
          <w:rFonts w:hint="default"/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CS"/>
        </w:rPr>
        <w:t>.ГОДИНИ</w:t>
      </w:r>
    </w:p>
    <w:p>
      <w:pPr>
        <w:spacing w:after="0" w:line="240" w:lineRule="auto"/>
        <w:jc w:val="center"/>
        <w:rPr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Галерија „Чедомир Крстић“је у 20</w:t>
      </w:r>
      <w:r>
        <w:rPr>
          <w:sz w:val="24"/>
          <w:szCs w:val="24"/>
        </w:rPr>
        <w:t>2</w:t>
      </w:r>
      <w:r>
        <w:rPr>
          <w:rFonts w:hint="default"/>
          <w:sz w:val="24"/>
          <w:szCs w:val="24"/>
          <w:lang w:val="sr-Cyrl-RS"/>
        </w:rPr>
        <w:t>2</w:t>
      </w:r>
      <w:r>
        <w:rPr>
          <w:sz w:val="24"/>
          <w:szCs w:val="24"/>
          <w:lang w:val="sr-Cyrl-CS"/>
        </w:rPr>
        <w:t xml:space="preserve">.години остварила </w:t>
      </w:r>
      <w:r>
        <w:rPr>
          <w:b/>
          <w:sz w:val="24"/>
          <w:szCs w:val="24"/>
          <w:lang w:val="sr-Cyrl-CS"/>
        </w:rPr>
        <w:t>укупан приход</w:t>
      </w:r>
      <w:r>
        <w:rPr>
          <w:sz w:val="24"/>
          <w:szCs w:val="24"/>
          <w:lang w:val="sr-Cyrl-CS"/>
        </w:rPr>
        <w:t xml:space="preserve"> од буџета Града Пирота  у износу </w:t>
      </w:r>
      <w:r>
        <w:rPr>
          <w:b/>
          <w:sz w:val="24"/>
          <w:szCs w:val="24"/>
        </w:rPr>
        <w:t>8.</w:t>
      </w:r>
      <w:r>
        <w:rPr>
          <w:rFonts w:hint="default"/>
          <w:b/>
          <w:sz w:val="24"/>
          <w:szCs w:val="24"/>
          <w:lang w:val="sr-Cyrl-RS"/>
        </w:rPr>
        <w:t>988.183,37</w:t>
      </w:r>
      <w:r>
        <w:rPr>
          <w:sz w:val="24"/>
          <w:szCs w:val="24"/>
          <w:lang w:val="sr-Cyrl-CS"/>
        </w:rPr>
        <w:t xml:space="preserve"> динара.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Укупни расходи </w:t>
      </w:r>
      <w:r>
        <w:rPr>
          <w:sz w:val="24"/>
          <w:szCs w:val="24"/>
          <w:lang w:val="sr-Cyrl-CS"/>
        </w:rPr>
        <w:t>настали у 20</w:t>
      </w:r>
      <w:r>
        <w:rPr>
          <w:sz w:val="24"/>
          <w:szCs w:val="24"/>
        </w:rPr>
        <w:t>2</w:t>
      </w:r>
      <w:r>
        <w:rPr>
          <w:rFonts w:hint="default"/>
          <w:sz w:val="24"/>
          <w:szCs w:val="24"/>
          <w:lang w:val="sr-Cyrl-RS"/>
        </w:rPr>
        <w:t>2</w:t>
      </w:r>
      <w:r>
        <w:rPr>
          <w:sz w:val="24"/>
          <w:szCs w:val="24"/>
          <w:lang w:val="sr-Cyrl-CS"/>
        </w:rPr>
        <w:t>.години износе</w:t>
      </w: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</w:rPr>
        <w:t>8.</w:t>
      </w:r>
      <w:r>
        <w:rPr>
          <w:rFonts w:hint="default"/>
          <w:b/>
          <w:sz w:val="24"/>
          <w:szCs w:val="24"/>
          <w:lang w:val="sr-Cyrl-RS"/>
        </w:rPr>
        <w:t>988.183,37</w:t>
      </w:r>
      <w:r>
        <w:rPr>
          <w:sz w:val="24"/>
          <w:szCs w:val="24"/>
          <w:lang w:val="sr-Cyrl-CS"/>
        </w:rPr>
        <w:t>динара.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Буџетска средства</w:t>
      </w:r>
      <w:r>
        <w:rPr>
          <w:sz w:val="24"/>
          <w:szCs w:val="24"/>
          <w:lang w:val="sr-Cyrl-CS"/>
        </w:rPr>
        <w:t xml:space="preserve"> су трошена наменски по планираним позицијама: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rFonts w:hint="default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Исплата зарада и накнада радницима - позиција 411000 , накнада за превоз радника-позиција  415000 ;</w:t>
      </w:r>
      <w:r>
        <w:rPr>
          <w:rFonts w:hint="default"/>
          <w:sz w:val="24"/>
          <w:szCs w:val="24"/>
          <w:lang w:val="sr-Cyrl-RS"/>
        </w:rPr>
        <w:t xml:space="preserve"> 416000 - јубиларне награде (исплаћена јубиларна награда једном раднику)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позиције 421000 - стални трошкови, вршена је исплата банкарске провизије, услуга комуникација</w:t>
      </w:r>
      <w:r>
        <w:rPr>
          <w:rFonts w:hint="default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( телефон, интернет, мобилни телефон, пошта), трошкова електричне енергије, грејања, комуналних услуга (чишћење, одвоз отпада, вода) и трошкова осигурања опреме и радника.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Позиција 422000 – трошкови путовања, обухвата исплату дневница и тршкова превоза на службеном путу. 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позицији 423000 – услуге по уговору, евидентирају се расходи за компјутерске услуге, стручне услуге (компјутерска припрема каталога за штампу, одржавање галеријског сајта), накнаде члановима Управног и Надзорног одбора Галерије, издавање публикација, услуге транспорта изложбених експоната,услуге по уговору о привременим и повременим пословима за једног радника,трошко</w:t>
      </w:r>
      <w:r>
        <w:rPr>
          <w:sz w:val="24"/>
          <w:szCs w:val="24"/>
          <w:lang w:val="sr-Cyrl-RS"/>
        </w:rPr>
        <w:t>ви</w:t>
      </w:r>
      <w:r>
        <w:rPr>
          <w:rFonts w:hint="default"/>
          <w:sz w:val="24"/>
          <w:szCs w:val="24"/>
          <w:lang w:val="sr-Cyrl-RS"/>
        </w:rPr>
        <w:t xml:space="preserve"> хемијског чишћења таписерија из Првог маја, за презентацију на изложби, трошкови</w:t>
      </w:r>
      <w:r>
        <w:rPr>
          <w:sz w:val="24"/>
          <w:szCs w:val="24"/>
          <w:lang w:val="sr-Cyrl-CS"/>
        </w:rPr>
        <w:t xml:space="preserve"> репрезентације и угоститељских услуга;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rFonts w:hint="default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42500 – текуће поправке и одржавање, исплаћене се услуге по уговору о ангажовању агенције одговорне за безбедност и здравље на раду,  са валидном  лиценцом за обављање наведених послова</w:t>
      </w:r>
      <w:r>
        <w:rPr>
          <w:rFonts w:hint="default"/>
          <w:sz w:val="24"/>
          <w:szCs w:val="24"/>
          <w:lang w:val="sr-Cyrl-RS"/>
        </w:rPr>
        <w:t>, замена дотрајалих електричних инсталација у изложбеном простору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426000 – материјал, обухвата трошкове набавке канцеларијског материјала, горива, стручне литературе, средстава за хигијену и потрошног материјала (тонер, батерије, сијалице ,картони,стакла).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позиције 482211 – републичке таксе врши се исплата   Народној  библиотеци Србије за каталогизацију публикација (ЦИП и ИСБН);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позиције 512000 – машине и опрема набављена је следећа опрема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клизећа полица за смештај слика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један</w:t>
      </w:r>
      <w:r>
        <w:rPr>
          <w:rFonts w:hint="default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рачунар</w:t>
      </w:r>
    </w:p>
    <w:p>
      <w:pPr>
        <w:pStyle w:val="4"/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позицији 515000 – нематеријална улагања, евидентирана је набака књига из области историје уметности</w:t>
      </w:r>
    </w:p>
    <w:p>
      <w:pPr>
        <w:pStyle w:val="4"/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Одступања између планираних и утрошених средстава није било.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>
        <w:rPr>
          <w:rFonts w:hint="default"/>
          <w:sz w:val="24"/>
          <w:szCs w:val="24"/>
          <w:lang w:val="sr-Cyrl-RS"/>
        </w:rPr>
        <w:t>2</w:t>
      </w:r>
      <w:r>
        <w:rPr>
          <w:sz w:val="24"/>
          <w:szCs w:val="24"/>
          <w:lang w:val="sr-Cyrl-CS"/>
        </w:rPr>
        <w:t>.години Галерија није имала ванредне програме и пројекте, као ни исплате субвенција са позиције 451000 – субвенције јавним нефинансијским предузећима и организацијама.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Укупно настали расходи у 202</w:t>
      </w:r>
      <w:r>
        <w:rPr>
          <w:rFonts w:hint="default"/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CS"/>
        </w:rPr>
        <w:t xml:space="preserve">.години износе </w:t>
      </w:r>
      <w:r>
        <w:rPr>
          <w:rFonts w:hint="default"/>
          <w:b/>
          <w:sz w:val="24"/>
          <w:szCs w:val="24"/>
          <w:lang w:val="sr-Cyrl-RS"/>
        </w:rPr>
        <w:t xml:space="preserve">  </w:t>
      </w:r>
      <w:r>
        <w:rPr>
          <w:b/>
          <w:sz w:val="24"/>
          <w:szCs w:val="24"/>
        </w:rPr>
        <w:t>8.</w:t>
      </w:r>
      <w:r>
        <w:rPr>
          <w:rFonts w:hint="default"/>
          <w:b/>
          <w:sz w:val="24"/>
          <w:szCs w:val="24"/>
          <w:lang w:val="sr-Cyrl-RS"/>
        </w:rPr>
        <w:t>988.183,37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Укупан приход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</w:rPr>
        <w:t>8.</w:t>
      </w:r>
      <w:r>
        <w:rPr>
          <w:rFonts w:hint="default"/>
          <w:b/>
          <w:sz w:val="24"/>
          <w:szCs w:val="24"/>
          <w:lang w:val="sr-Cyrl-RS"/>
        </w:rPr>
        <w:t>988.183,37</w:t>
      </w:r>
    </w:p>
    <w:p>
      <w:pPr>
        <w:spacing w:after="0" w:line="240" w:lineRule="auto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Укупан расход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</w:rPr>
        <w:t>8.</w:t>
      </w:r>
      <w:r>
        <w:rPr>
          <w:rFonts w:hint="default"/>
          <w:b/>
          <w:sz w:val="24"/>
          <w:szCs w:val="24"/>
          <w:lang w:val="sr-Cyrl-RS"/>
        </w:rPr>
        <w:t>988.183,37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</w:t>
      </w:r>
    </w:p>
    <w:p>
      <w:pPr>
        <w:spacing w:after="0" w:line="240" w:lineRule="auto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стање на рачуну буџетских средстава 31.12.202</w:t>
      </w:r>
      <w:r>
        <w:rPr>
          <w:rFonts w:hint="default"/>
          <w:sz w:val="24"/>
          <w:szCs w:val="24"/>
          <w:lang w:val="sr-Cyrl-RS"/>
        </w:rPr>
        <w:t>2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bookmarkStart w:id="0" w:name="_GoBack"/>
      <w:bookmarkEnd w:id="0"/>
      <w:r>
        <w:rPr>
          <w:sz w:val="24"/>
          <w:szCs w:val="24"/>
          <w:lang w:val="sr-Cyrl-CS"/>
        </w:rPr>
        <w:t>0,00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Преглед планираних и утрошених средстава по позицијама приказан је у табели.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pStyle w:val="4"/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Радмила Влатковић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директор Галерије „Чедомир Крстић“</w:t>
      </w: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sz w:val="24"/>
          <w:szCs w:val="24"/>
          <w:lang w:val="sr-Cyrl-CS"/>
        </w:rPr>
      </w:pPr>
    </w:p>
    <w:p>
      <w:pPr>
        <w:spacing w:after="0" w:line="240" w:lineRule="auto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37F2F"/>
    <w:multiLevelType w:val="multilevel"/>
    <w:tmpl w:val="1EA37F2F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F623E"/>
    <w:rsid w:val="00011CD8"/>
    <w:rsid w:val="000B2279"/>
    <w:rsid w:val="000F08A0"/>
    <w:rsid w:val="00105473"/>
    <w:rsid w:val="00144BDC"/>
    <w:rsid w:val="00173942"/>
    <w:rsid w:val="00185382"/>
    <w:rsid w:val="002264C7"/>
    <w:rsid w:val="00266DDB"/>
    <w:rsid w:val="002F205F"/>
    <w:rsid w:val="0038306A"/>
    <w:rsid w:val="00401179"/>
    <w:rsid w:val="004362B3"/>
    <w:rsid w:val="00437E26"/>
    <w:rsid w:val="00446DA3"/>
    <w:rsid w:val="004800DC"/>
    <w:rsid w:val="00487DDD"/>
    <w:rsid w:val="004D6951"/>
    <w:rsid w:val="004F5018"/>
    <w:rsid w:val="00513FBC"/>
    <w:rsid w:val="005B32C0"/>
    <w:rsid w:val="00617911"/>
    <w:rsid w:val="00643063"/>
    <w:rsid w:val="00673BFD"/>
    <w:rsid w:val="00727BF4"/>
    <w:rsid w:val="007B52D6"/>
    <w:rsid w:val="0083304B"/>
    <w:rsid w:val="008723B0"/>
    <w:rsid w:val="00894E1B"/>
    <w:rsid w:val="008A2CCE"/>
    <w:rsid w:val="009436A5"/>
    <w:rsid w:val="00964E08"/>
    <w:rsid w:val="00984C49"/>
    <w:rsid w:val="00AC6F30"/>
    <w:rsid w:val="00B33FBE"/>
    <w:rsid w:val="00BC72DE"/>
    <w:rsid w:val="00BF623E"/>
    <w:rsid w:val="00D06EEB"/>
    <w:rsid w:val="00D172F2"/>
    <w:rsid w:val="00D27F83"/>
    <w:rsid w:val="00D3759C"/>
    <w:rsid w:val="00D51967"/>
    <w:rsid w:val="00DB2C50"/>
    <w:rsid w:val="00DE2449"/>
    <w:rsid w:val="00E13159"/>
    <w:rsid w:val="00E266F0"/>
    <w:rsid w:val="00EF5305"/>
    <w:rsid w:val="00F3468F"/>
    <w:rsid w:val="00F34BA6"/>
    <w:rsid w:val="00F56E1C"/>
    <w:rsid w:val="00FF0EE8"/>
    <w:rsid w:val="1BC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2</Pages>
  <Words>398</Words>
  <Characters>2275</Characters>
  <Lines>18</Lines>
  <Paragraphs>5</Paragraphs>
  <TotalTime>1</TotalTime>
  <ScaleCrop>false</ScaleCrop>
  <LinksUpToDate>false</LinksUpToDate>
  <CharactersWithSpaces>2668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2014-02-11T12:13:00Z</dcterms:created>
  <dc:creator>Arhiv</dc:creator>
  <cp:lastModifiedBy>User</cp:lastModifiedBy>
  <cp:lastPrinted>2018-01-30T08:52:00Z</cp:lastPrinted>
  <dcterms:modified xsi:type="dcterms:W3CDTF">2023-02-08T11:32:29Z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224ACCDCA64F43CDA1B2FB28EC1E476C</vt:lpwstr>
  </property>
</Properties>
</file>